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noProof/>
          <w:color w:val="2E74B5"/>
          <w:sz w:val="21"/>
          <w:szCs w:val="21"/>
        </w:rPr>
        <w:drawing>
          <wp:inline distT="0" distB="0" distL="0" distR="0">
            <wp:extent cx="1543050" cy="971550"/>
            <wp:effectExtent l="0" t="0" r="0" b="0"/>
            <wp:docPr id="3" name="Picture 3" descr="cid:image003.png@01D43FA0.97AAA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3.png@01D43FA0.97AAAF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21"/>
          <w:szCs w:val="21"/>
        </w:rPr>
        <w:t>         </w:t>
      </w:r>
      <w:r>
        <w:rPr>
          <w:color w:val="2E74B5"/>
          <w:sz w:val="21"/>
          <w:szCs w:val="21"/>
        </w:rPr>
        <w:t> </w:t>
      </w:r>
      <w:r>
        <w:rPr>
          <w:color w:val="000000"/>
          <w:sz w:val="21"/>
          <w:szCs w:val="21"/>
        </w:rPr>
        <w:t> 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1381125" cy="923925"/>
            <wp:effectExtent l="0" t="0" r="9525" b="9525"/>
            <wp:docPr id="2" name="Picture 2" descr="https://www.tripnet.nl/wp-content/uploads/2020/11/Italy-Box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s://www.tripnet.nl/wp-content/uploads/2020/11/Italy-Box-1-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2E74B5"/>
          <w:sz w:val="21"/>
          <w:szCs w:val="21"/>
        </w:rPr>
        <w:t> 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>Geachte heer, mevrouw, 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> 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>Wij willen u van harte uitnodigen voor het </w:t>
      </w:r>
      <w:r>
        <w:rPr>
          <w:b/>
          <w:bCs/>
          <w:color w:val="002060"/>
          <w:sz w:val="21"/>
          <w:szCs w:val="21"/>
        </w:rPr>
        <w:t xml:space="preserve">13e TRIP </w:t>
      </w:r>
      <w:proofErr w:type="spellStart"/>
      <w:r>
        <w:rPr>
          <w:b/>
          <w:bCs/>
          <w:color w:val="002060"/>
          <w:sz w:val="21"/>
          <w:szCs w:val="21"/>
        </w:rPr>
        <w:t>Biovigilantie</w:t>
      </w:r>
      <w:proofErr w:type="spellEnd"/>
      <w:r>
        <w:rPr>
          <w:b/>
          <w:bCs/>
          <w:color w:val="002060"/>
          <w:sz w:val="21"/>
          <w:szCs w:val="21"/>
        </w:rPr>
        <w:t xml:space="preserve"> symposium</w:t>
      </w:r>
      <w:r>
        <w:rPr>
          <w:color w:val="002060"/>
          <w:sz w:val="21"/>
          <w:szCs w:val="21"/>
        </w:rPr>
        <w:t> dat op </w:t>
      </w:r>
      <w:r>
        <w:rPr>
          <w:b/>
          <w:bCs/>
          <w:color w:val="002060"/>
          <w:sz w:val="21"/>
          <w:szCs w:val="21"/>
        </w:rPr>
        <w:t>woensdag 13 januari 2021</w:t>
      </w:r>
      <w:r>
        <w:rPr>
          <w:color w:val="002060"/>
          <w:sz w:val="21"/>
          <w:szCs w:val="21"/>
        </w:rPr>
        <w:t xml:space="preserve"> van 14:00-17:20 uur zal plaatsvinden. In verband met de COVID-19 pandemie en de maatregelen van het kabinet is besloten het TRIP </w:t>
      </w:r>
      <w:proofErr w:type="spellStart"/>
      <w:r>
        <w:rPr>
          <w:color w:val="002060"/>
          <w:sz w:val="21"/>
          <w:szCs w:val="21"/>
        </w:rPr>
        <w:t>Biovigilantie</w:t>
      </w:r>
      <w:proofErr w:type="spellEnd"/>
      <w:r>
        <w:rPr>
          <w:color w:val="002060"/>
          <w:sz w:val="21"/>
          <w:szCs w:val="21"/>
        </w:rPr>
        <w:t xml:space="preserve"> symposium als </w:t>
      </w:r>
      <w:r>
        <w:rPr>
          <w:b/>
          <w:bCs/>
          <w:color w:val="002060"/>
          <w:sz w:val="21"/>
          <w:szCs w:val="21"/>
        </w:rPr>
        <w:t>Webinar</w:t>
      </w:r>
      <w:r>
        <w:rPr>
          <w:color w:val="002060"/>
          <w:sz w:val="21"/>
          <w:szCs w:val="21"/>
        </w:rPr>
        <w:t> aan te bieden.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> 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 xml:space="preserve">Het </w:t>
      </w:r>
      <w:proofErr w:type="gramStart"/>
      <w:r>
        <w:rPr>
          <w:color w:val="002060"/>
          <w:sz w:val="21"/>
          <w:szCs w:val="21"/>
        </w:rPr>
        <w:t>symposium  zal</w:t>
      </w:r>
      <w:proofErr w:type="gramEnd"/>
      <w:r>
        <w:rPr>
          <w:color w:val="002060"/>
          <w:sz w:val="21"/>
          <w:szCs w:val="21"/>
        </w:rPr>
        <w:t xml:space="preserve"> de volgende onderwerpen hebben:</w:t>
      </w:r>
    </w:p>
    <w:p w:rsidR="00114900" w:rsidRDefault="00114900" w:rsidP="00114900">
      <w:pPr>
        <w:pStyle w:val="ListParagraph"/>
        <w:numPr>
          <w:ilvl w:val="0"/>
          <w:numId w:val="1"/>
        </w:numPr>
        <w:spacing w:before="0" w:beforeAutospacing="0" w:after="0" w:afterAutospacing="0"/>
        <w:ind w:left="1068"/>
        <w:rPr>
          <w:color w:val="002060"/>
        </w:rPr>
      </w:pPr>
      <w:r>
        <w:rPr>
          <w:color w:val="002060"/>
        </w:rPr>
        <w:t xml:space="preserve">Meldingen en bijzonderheden uit het </w:t>
      </w:r>
      <w:proofErr w:type="gramStart"/>
      <w:r>
        <w:rPr>
          <w:color w:val="002060"/>
        </w:rPr>
        <w:t>TRIP rapport</w:t>
      </w:r>
      <w:proofErr w:type="gramEnd"/>
      <w:r>
        <w:rPr>
          <w:color w:val="002060"/>
        </w:rPr>
        <w:t xml:space="preserve"> </w:t>
      </w:r>
      <w:proofErr w:type="spellStart"/>
      <w:r>
        <w:rPr>
          <w:color w:val="002060"/>
        </w:rPr>
        <w:t>Biovigilantie</w:t>
      </w:r>
      <w:proofErr w:type="spellEnd"/>
      <w:r>
        <w:rPr>
          <w:color w:val="002060"/>
        </w:rPr>
        <w:t xml:space="preserve"> 2019</w:t>
      </w:r>
    </w:p>
    <w:p w:rsidR="00114900" w:rsidRDefault="00114900" w:rsidP="00114900">
      <w:pPr>
        <w:pStyle w:val="ListParagraph"/>
        <w:numPr>
          <w:ilvl w:val="0"/>
          <w:numId w:val="1"/>
        </w:numPr>
        <w:spacing w:before="0" w:beforeAutospacing="0" w:after="0" w:afterAutospacing="0"/>
        <w:ind w:left="1068"/>
        <w:rPr>
          <w:color w:val="002060"/>
        </w:rPr>
      </w:pPr>
      <w:r>
        <w:rPr>
          <w:color w:val="002060"/>
        </w:rPr>
        <w:t>Schaarste van weefsels en cellen en de invloed van de COVID-19 pandemie</w:t>
      </w:r>
    </w:p>
    <w:p w:rsidR="00114900" w:rsidRDefault="00114900" w:rsidP="00114900">
      <w:pPr>
        <w:pStyle w:val="ListParagraph"/>
        <w:numPr>
          <w:ilvl w:val="0"/>
          <w:numId w:val="1"/>
        </w:numPr>
        <w:spacing w:before="0" w:beforeAutospacing="0" w:after="0" w:afterAutospacing="0"/>
        <w:ind w:left="1068"/>
        <w:rPr>
          <w:color w:val="002060"/>
        </w:rPr>
      </w:pPr>
      <w:r>
        <w:rPr>
          <w:color w:val="002060"/>
        </w:rPr>
        <w:t>Menselijke fouten en organisatorische tekortkomingen</w:t>
      </w:r>
    </w:p>
    <w:p w:rsidR="00114900" w:rsidRDefault="00114900" w:rsidP="00114900">
      <w:pPr>
        <w:pStyle w:val="ListParagraph"/>
        <w:spacing w:before="0" w:beforeAutospacing="0" w:after="0" w:afterAutospacing="0"/>
        <w:ind w:left="1068"/>
        <w:rPr>
          <w:color w:val="000000"/>
        </w:rPr>
      </w:pPr>
      <w:r>
        <w:rPr>
          <w:color w:val="002060"/>
        </w:rPr>
        <w:t> 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>Er zullen na de presentaties ook interactieve discussies worden gevoerd, waarin u uw vragen aan de panelleden kunt stellen. Het symposium zal afgesloten worden met een digitale borrel, waarvoor u een borrelpakket kunt ontvangen. Dit kunt u aangeven bij de inschrijving. Tijdens de borrel zal TRIP u ook een bijzonder programma bieden!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> 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>Het voorlopige programma kunt u </w:t>
      </w:r>
      <w:hyperlink r:id="rId9" w:history="1">
        <w:r>
          <w:rPr>
            <w:rStyle w:val="Hyperlink"/>
            <w:b/>
            <w:bCs/>
            <w:color w:val="002060"/>
            <w:sz w:val="21"/>
            <w:szCs w:val="21"/>
          </w:rPr>
          <w:t>hier</w:t>
        </w:r>
      </w:hyperlink>
      <w:r>
        <w:rPr>
          <w:color w:val="002060"/>
          <w:sz w:val="21"/>
          <w:szCs w:val="21"/>
        </w:rPr>
        <w:t> terugvinden, via het online </w:t>
      </w:r>
      <w:hyperlink r:id="rId10" w:history="1">
        <w:r>
          <w:rPr>
            <w:rStyle w:val="Hyperlink"/>
            <w:b/>
            <w:bCs/>
            <w:color w:val="002060"/>
            <w:sz w:val="21"/>
            <w:szCs w:val="21"/>
          </w:rPr>
          <w:t>inschrijfformulier</w:t>
        </w:r>
      </w:hyperlink>
      <w:r>
        <w:rPr>
          <w:color w:val="002060"/>
          <w:sz w:val="21"/>
          <w:szCs w:val="21"/>
        </w:rPr>
        <w:t> kunt u zich aanmelden. Er zijn geen kosten verbonden aan de inschrijving en deelname.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>Het symposium is geaccrediteerd door de ABSG en de NVKC.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> 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 xml:space="preserve">Wij verzoeken u deze e-mail zoveel mogelijk door te sturen aan diegenen binnen uw organisatie die interesse zouden kunnen hebben in het TRIP </w:t>
      </w:r>
      <w:proofErr w:type="spellStart"/>
      <w:r>
        <w:rPr>
          <w:color w:val="002060"/>
          <w:sz w:val="21"/>
          <w:szCs w:val="21"/>
        </w:rPr>
        <w:t>Biovigilantie</w:t>
      </w:r>
      <w:proofErr w:type="spellEnd"/>
      <w:r>
        <w:rPr>
          <w:color w:val="002060"/>
          <w:sz w:val="21"/>
          <w:szCs w:val="21"/>
        </w:rPr>
        <w:t xml:space="preserve"> symposium.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> 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 xml:space="preserve">Wij </w:t>
      </w:r>
      <w:proofErr w:type="gramStart"/>
      <w:r>
        <w:rPr>
          <w:color w:val="002060"/>
          <w:sz w:val="21"/>
          <w:szCs w:val="21"/>
        </w:rPr>
        <w:t>ontmoeten  u</w:t>
      </w:r>
      <w:proofErr w:type="gramEnd"/>
      <w:r>
        <w:rPr>
          <w:color w:val="002060"/>
          <w:sz w:val="21"/>
          <w:szCs w:val="21"/>
        </w:rPr>
        <w:t xml:space="preserve"> graag online op 13 januari 2021!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> 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t>Met vriendelijke groet,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proofErr w:type="spellStart"/>
      <w:r>
        <w:rPr>
          <w:color w:val="002060"/>
          <w:sz w:val="21"/>
          <w:szCs w:val="21"/>
        </w:rPr>
        <w:t>Arlinke</w:t>
      </w:r>
      <w:proofErr w:type="spellEnd"/>
      <w:r>
        <w:rPr>
          <w:color w:val="002060"/>
          <w:sz w:val="21"/>
          <w:szCs w:val="21"/>
        </w:rPr>
        <w:t xml:space="preserve"> Bokhorst, directeur Bureau TRIP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2060"/>
          <w:sz w:val="21"/>
          <w:szCs w:val="21"/>
        </w:rPr>
        <w:lastRenderedPageBreak/>
        <w:t> 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noProof/>
          <w:color w:val="1F497D"/>
          <w:sz w:val="21"/>
          <w:szCs w:val="21"/>
        </w:rPr>
        <w:drawing>
          <wp:inline distT="0" distB="0" distL="0" distR="0">
            <wp:extent cx="885825" cy="571500"/>
            <wp:effectExtent l="0" t="0" r="9525" b="0"/>
            <wp:docPr id="1" name="Picture 1" descr="cid:image001.png@01D21E56.A4022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21E56.A40223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i/>
          <w:iCs/>
          <w:color w:val="002060"/>
          <w:sz w:val="21"/>
          <w:szCs w:val="21"/>
        </w:rPr>
        <w:t>T</w:t>
      </w:r>
      <w:r>
        <w:rPr>
          <w:i/>
          <w:iCs/>
          <w:color w:val="FF0000"/>
          <w:sz w:val="21"/>
          <w:szCs w:val="21"/>
        </w:rPr>
        <w:t>R</w:t>
      </w:r>
      <w:r>
        <w:rPr>
          <w:i/>
          <w:iCs/>
          <w:color w:val="002060"/>
          <w:sz w:val="21"/>
          <w:szCs w:val="21"/>
        </w:rPr>
        <w:t xml:space="preserve">IP Nationaal bureau voor </w:t>
      </w:r>
      <w:proofErr w:type="spellStart"/>
      <w:r>
        <w:rPr>
          <w:i/>
          <w:iCs/>
          <w:color w:val="002060"/>
          <w:sz w:val="21"/>
          <w:szCs w:val="21"/>
        </w:rPr>
        <w:t>hemo</w:t>
      </w:r>
      <w:proofErr w:type="spellEnd"/>
      <w:r>
        <w:rPr>
          <w:i/>
          <w:iCs/>
          <w:color w:val="002060"/>
          <w:sz w:val="21"/>
          <w:szCs w:val="21"/>
        </w:rPr>
        <w:t xml:space="preserve">- en </w:t>
      </w:r>
      <w:proofErr w:type="spellStart"/>
      <w:r>
        <w:rPr>
          <w:i/>
          <w:iCs/>
          <w:color w:val="002060"/>
          <w:sz w:val="21"/>
          <w:szCs w:val="21"/>
        </w:rPr>
        <w:t>biovigilantie</w:t>
      </w:r>
      <w:proofErr w:type="spellEnd"/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proofErr w:type="spellStart"/>
      <w:r>
        <w:rPr>
          <w:i/>
          <w:iCs/>
          <w:color w:val="002060"/>
          <w:sz w:val="21"/>
          <w:szCs w:val="21"/>
          <w:lang w:val="de-DE"/>
        </w:rPr>
        <w:t>Schuttersveld</w:t>
      </w:r>
      <w:proofErr w:type="spellEnd"/>
      <w:r>
        <w:rPr>
          <w:i/>
          <w:iCs/>
          <w:color w:val="002060"/>
          <w:sz w:val="21"/>
          <w:szCs w:val="21"/>
          <w:lang w:val="de-DE"/>
        </w:rPr>
        <w:t xml:space="preserve"> 2</w:t>
      </w:r>
      <w:proofErr w:type="gramStart"/>
      <w:r>
        <w:rPr>
          <w:i/>
          <w:iCs/>
          <w:color w:val="002060"/>
          <w:sz w:val="21"/>
          <w:szCs w:val="21"/>
          <w:lang w:val="de-DE"/>
        </w:rPr>
        <w:t>   (</w:t>
      </w:r>
      <w:proofErr w:type="gramEnd"/>
      <w:r>
        <w:rPr>
          <w:i/>
          <w:iCs/>
          <w:color w:val="002060"/>
          <w:sz w:val="21"/>
          <w:szCs w:val="21"/>
          <w:lang w:val="de-DE"/>
        </w:rPr>
        <w:t>3</w:t>
      </w:r>
      <w:r>
        <w:rPr>
          <w:i/>
          <w:iCs/>
          <w:color w:val="002060"/>
          <w:sz w:val="21"/>
          <w:szCs w:val="21"/>
          <w:vertAlign w:val="superscript"/>
          <w:lang w:val="de-DE"/>
        </w:rPr>
        <w:t>e</w:t>
      </w:r>
      <w:r>
        <w:rPr>
          <w:i/>
          <w:iCs/>
          <w:color w:val="002060"/>
          <w:sz w:val="21"/>
          <w:szCs w:val="21"/>
          <w:lang w:val="de-DE"/>
        </w:rPr>
        <w:t> </w:t>
      </w:r>
      <w:proofErr w:type="spellStart"/>
      <w:r>
        <w:rPr>
          <w:i/>
          <w:iCs/>
          <w:color w:val="002060"/>
          <w:sz w:val="21"/>
          <w:szCs w:val="21"/>
          <w:lang w:val="de-DE"/>
        </w:rPr>
        <w:t>etage</w:t>
      </w:r>
      <w:proofErr w:type="spellEnd"/>
      <w:r>
        <w:rPr>
          <w:i/>
          <w:iCs/>
          <w:color w:val="002060"/>
          <w:sz w:val="21"/>
          <w:szCs w:val="21"/>
          <w:lang w:val="de-DE"/>
        </w:rPr>
        <w:t>)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i/>
          <w:iCs/>
          <w:color w:val="002060"/>
          <w:sz w:val="21"/>
          <w:szCs w:val="21"/>
          <w:lang w:val="de-DE"/>
        </w:rPr>
        <w:t>2316 ZA Leiden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Wingdings" w:hAnsi="Wingdings"/>
          <w:color w:val="1F497D"/>
          <w:sz w:val="18"/>
          <w:szCs w:val="18"/>
        </w:rPr>
        <w:t></w:t>
      </w:r>
      <w:r>
        <w:rPr>
          <w:rFonts w:ascii="Verdana" w:hAnsi="Verdana"/>
          <w:color w:val="1F497D"/>
          <w:sz w:val="18"/>
          <w:szCs w:val="18"/>
        </w:rPr>
        <w:t> </w:t>
      </w:r>
      <w:r>
        <w:rPr>
          <w:rFonts w:ascii="Verdana" w:hAnsi="Verdana"/>
          <w:i/>
          <w:iCs/>
          <w:color w:val="1F497D"/>
          <w:sz w:val="18"/>
          <w:szCs w:val="18"/>
          <w:lang w:val="de-DE"/>
        </w:rPr>
        <w:t>+31 (0) 71 303 1540</w:t>
      </w:r>
    </w:p>
    <w:p w:rsidR="00114900" w:rsidRDefault="00114900" w:rsidP="00114900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b/>
          <w:bCs/>
          <w:color w:val="002060"/>
          <w:sz w:val="21"/>
          <w:szCs w:val="21"/>
          <w:lang w:val="de-DE"/>
        </w:rPr>
        <w:t>W</w:t>
      </w:r>
      <w:r>
        <w:rPr>
          <w:color w:val="002060"/>
          <w:sz w:val="21"/>
          <w:szCs w:val="21"/>
          <w:lang w:val="de-DE"/>
        </w:rPr>
        <w:t> </w:t>
      </w:r>
      <w:hyperlink r:id="rId13" w:history="1">
        <w:r>
          <w:rPr>
            <w:rStyle w:val="Hyperlink"/>
            <w:sz w:val="21"/>
            <w:szCs w:val="21"/>
            <w:lang w:val="de-DE"/>
          </w:rPr>
          <w:t>www.tripnet.nl</w:t>
        </w:r>
      </w:hyperlink>
    </w:p>
    <w:p w:rsidR="00FD1CD8" w:rsidRDefault="00114900">
      <w:bookmarkStart w:id="0" w:name="_GoBack"/>
      <w:bookmarkEnd w:id="0"/>
    </w:p>
    <w:sectPr w:rsidR="00FD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43DC"/>
    <w:multiLevelType w:val="multilevel"/>
    <w:tmpl w:val="FD7E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00"/>
    <w:rsid w:val="00114900"/>
    <w:rsid w:val="00AA036C"/>
    <w:rsid w:val="00B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2307-C4F9-4297-B249-B4C219C6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00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90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149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42F2F5B-5470-4361-84B4-2ECBE756329F" TargetMode="External"/><Relationship Id="rId13" Type="http://schemas.openxmlformats.org/officeDocument/2006/relationships/hyperlink" Target="http://www.tripnet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EBB2199C-4C8F-4A1F-85BA-AF02D4B00E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4A175B0-95F3-40BD-BE58-7CD194192686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tripnet.nl/13e-trip-biovigilantie-symposium-inschrijving-geope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pnet.nl/wp-content/uploads/2020/11/Programma-TRIP-Biovigilantie-Symposium-2020.v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Van Wichelen</dc:creator>
  <cp:keywords/>
  <dc:description/>
  <cp:lastModifiedBy>Greet Van Wichelen</cp:lastModifiedBy>
  <cp:revision>1</cp:revision>
  <dcterms:created xsi:type="dcterms:W3CDTF">2020-11-20T14:49:00Z</dcterms:created>
  <dcterms:modified xsi:type="dcterms:W3CDTF">2020-11-20T14:50:00Z</dcterms:modified>
</cp:coreProperties>
</file>